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650D" w14:textId="77777777" w:rsidR="006A16EE" w:rsidRDefault="006E637A">
      <w:pPr>
        <w:pStyle w:val="Heading"/>
        <w:overflowPunct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5B283" wp14:editId="5FEE39CF">
                <wp:simplePos x="0" y="0"/>
                <wp:positionH relativeFrom="column">
                  <wp:posOffset>3207240</wp:posOffset>
                </wp:positionH>
                <wp:positionV relativeFrom="paragraph">
                  <wp:posOffset>-19080</wp:posOffset>
                </wp:positionV>
                <wp:extent cx="990000" cy="1404000"/>
                <wp:effectExtent l="0" t="0" r="0" b="570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0" cy="14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93ACEF3" w14:textId="77777777" w:rsidR="006A16EE" w:rsidRDefault="006E637A">
                            <w:pPr>
                              <w:pStyle w:val="Textbody"/>
                              <w:overflowPunct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cs="新細明體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cs="新細明體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5B2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2.55pt;margin-top:-1.5pt;width:77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" filled="f" stroked="f">
                <v:textbox>
                  <w:txbxContent>
                    <w:p w14:paraId="393ACEF3" w14:textId="77777777" w:rsidR="006A16EE" w:rsidRDefault="006E637A">
                      <w:pPr>
                        <w:pStyle w:val="Textbody"/>
                        <w:overflowPunct w:val="0"/>
                        <w:spacing w:line="240" w:lineRule="exact"/>
                        <w:jc w:val="center"/>
                      </w:pPr>
                      <w:r>
                        <w:rPr>
                          <w:rFonts w:ascii="標楷體" w:eastAsia="標楷體" w:hAnsi="標楷體" w:cs="新細明體"/>
                        </w:rPr>
                        <w:t>（</w:t>
                      </w:r>
                      <w:r>
                        <w:rPr>
                          <w:rFonts w:ascii="標楷體" w:eastAsia="標楷體" w:hAnsi="標楷體" w:cs="Arial Unicode MS"/>
                        </w:rPr>
                        <w:t>附件一</w:t>
                      </w:r>
                      <w:r>
                        <w:rPr>
                          <w:rFonts w:ascii="標楷體" w:eastAsia="標楷體" w:hAnsi="標楷體" w:cs="新細明體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點燃星火：科學教案召集令｜教案徵稿比賽教案</w:t>
      </w:r>
    </w:p>
    <w:p w14:paraId="625361C3" w14:textId="77777777" w:rsidR="006A16EE" w:rsidRDefault="006A16EE">
      <w:pPr>
        <w:pStyle w:val="Textbody"/>
        <w:overflowPunct w:val="0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426"/>
        <w:gridCol w:w="220"/>
        <w:gridCol w:w="1011"/>
        <w:gridCol w:w="1327"/>
        <w:gridCol w:w="1565"/>
        <w:gridCol w:w="1737"/>
      </w:tblGrid>
      <w:tr w:rsidR="006A16EE" w14:paraId="71FEF42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5EF7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課程主題名稱</w:t>
            </w: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FD80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16EE" w14:paraId="7EED34F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A35D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教案設計者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FD07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D201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任教學校</w:t>
            </w:r>
            <w:r>
              <w:rPr>
                <w:rFonts w:ascii="標楷體" w:eastAsia="標楷體" w:hAnsi="標楷體" w:cs="Gungsuh"/>
              </w:rPr>
              <w:t>/</w:t>
            </w:r>
            <w:r>
              <w:rPr>
                <w:rFonts w:ascii="標楷體" w:eastAsia="標楷體" w:hAnsi="標楷體" w:cs="Gungsuh"/>
              </w:rPr>
              <w:t>就讀學校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4FBF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16EE" w14:paraId="5D23CCD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CF9C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教學對象（年級）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7DB3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F067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授課節數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77FC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16EE" w14:paraId="2A9E8E4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738E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教學設計理念</w:t>
            </w: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D670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16EE" w14:paraId="05A3D5E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3DD9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教學目標</w:t>
            </w: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7CCF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16EE" w14:paraId="112E49B2" w14:textId="77777777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14C5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議題融入（選填）</w:t>
            </w: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D48F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參照資料：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請根據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十二年國教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-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議題融入說明手冊</w:t>
              </w:r>
            </w:hyperlink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中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 xml:space="preserve"> 19 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項議題為主】</w:t>
            </w:r>
          </w:p>
        </w:tc>
      </w:tr>
      <w:tr w:rsidR="006A16EE" w14:paraId="58998AA5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D9AD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核心素養</w:t>
            </w:r>
          </w:p>
          <w:p w14:paraId="6F249B89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C0DE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參照資料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（以自然科為例，可設計其他領域科目）：</w:t>
            </w:r>
            <w:hyperlink r:id="rId8" w:history="1">
              <w:r>
                <w:rPr>
                  <w:rFonts w:ascii="標楷體" w:eastAsia="標楷體" w:hAnsi="標楷體" w:cs="Times New Roman"/>
                  <w:color w:val="0563C1"/>
                  <w:sz w:val="20"/>
                  <w:szCs w:val="20"/>
                  <w:u w:val="single"/>
                </w:rPr>
                <w:t>十二年國教自然科領綱</w:t>
              </w:r>
            </w:hyperlink>
            <w:r>
              <w:rPr>
                <w:rFonts w:ascii="標楷體" w:eastAsia="標楷體" w:hAnsi="標楷體" w:cs="Times New Roman"/>
                <w:color w:val="666666"/>
                <w:sz w:val="20"/>
                <w:szCs w:val="20"/>
              </w:rPr>
              <w:t xml:space="preserve"> p.3~p.7</w:t>
            </w:r>
          </w:p>
          <w:p w14:paraId="5C46E647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Cardo"/>
                <w:color w:val="666666"/>
                <w:sz w:val="20"/>
                <w:szCs w:val="20"/>
              </w:rPr>
              <w:t xml:space="preserve">→ 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自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-J-B1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：能分析歸納、製作圖表、使用資訊及數學運算等方法，整理自然科學資訊或數，並利用口語、影像、文字與圖案、繪圖或實物、科學名詞、數學公式、模型等，表達探究之過程、發現與成果、價值和限制等</w:t>
            </w:r>
            <w:r>
              <w:rPr>
                <w:rFonts w:ascii="標楷體" w:eastAsia="標楷體" w:hAnsi="標楷體" w:cs="Gungsuh"/>
                <w:color w:val="666666"/>
              </w:rPr>
              <w:t>。】</w:t>
            </w:r>
          </w:p>
          <w:p w14:paraId="26FD25A2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來源網站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：</w:t>
            </w:r>
            <w:hyperlink r:id="rId9" w:history="1"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十二年國教課程綱要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-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領域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/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科目課程綱要</w:t>
              </w:r>
            </w:hyperlink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】</w:t>
            </w:r>
          </w:p>
        </w:tc>
      </w:tr>
      <w:tr w:rsidR="006A16EE" w14:paraId="0C4D0068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D12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學習表現</w:t>
            </w: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BC1F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參照資料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（以自然科為例，可設計其他領域科目）：</w:t>
            </w:r>
            <w:hyperlink r:id="rId10" w:history="1">
              <w:r>
                <w:rPr>
                  <w:rFonts w:ascii="標楷體" w:eastAsia="標楷體" w:hAnsi="標楷體" w:cs="Times New Roman"/>
                  <w:color w:val="0563C1"/>
                  <w:sz w:val="20"/>
                  <w:szCs w:val="20"/>
                  <w:u w:val="single"/>
                </w:rPr>
                <w:t>十二年國教自然科領綱</w:t>
              </w:r>
            </w:hyperlink>
            <w:r>
              <w:rPr>
                <w:rFonts w:ascii="標楷體" w:eastAsia="標楷體" w:hAnsi="標楷體"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666666"/>
                <w:sz w:val="20"/>
                <w:szCs w:val="20"/>
              </w:rPr>
              <w:t>p.21</w:t>
            </w:r>
          </w:p>
          <w:p w14:paraId="35DCE900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 xml:space="preserve">→ ti-Ⅳ-1 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能依據已知的自然科學知識概念，經由自我或團體探索與討論的過程，想像當使用的觀察方法或實驗方法改變時，其結果可能產生的差異；並能嘗試在指導下以創新思考和方法得到新的模型、成品或結果</w:t>
            </w:r>
            <w:r>
              <w:rPr>
                <w:rFonts w:ascii="標楷體" w:eastAsia="標楷體" w:hAnsi="標楷體" w:cs="Gungsuh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】</w:t>
            </w:r>
          </w:p>
          <w:p w14:paraId="76E362AA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來源網站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：</w:t>
            </w:r>
            <w:hyperlink r:id="rId11" w:history="1"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十二年國教課程綱要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-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領域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/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科目課程綱要</w:t>
              </w:r>
            </w:hyperlink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】</w:t>
            </w:r>
          </w:p>
        </w:tc>
      </w:tr>
      <w:tr w:rsidR="006A16EE" w14:paraId="1A3B8734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57F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學習內容</w:t>
            </w:r>
          </w:p>
          <w:p w14:paraId="2ADBA14D" w14:textId="77777777" w:rsidR="006A16EE" w:rsidRDefault="006A16EE">
            <w:pPr>
              <w:pStyle w:val="Textbody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DE44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參照資料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（以自然科為例，可設計其他領域科目）：</w:t>
            </w:r>
            <w:hyperlink r:id="rId12" w:history="1">
              <w:r>
                <w:rPr>
                  <w:rFonts w:ascii="標楷體" w:eastAsia="標楷體" w:hAnsi="標楷體" w:cs="Times New Roman"/>
                  <w:color w:val="0563C1"/>
                  <w:sz w:val="20"/>
                  <w:szCs w:val="20"/>
                  <w:u w:val="single"/>
                </w:rPr>
                <w:t>十二年國教自然科領綱</w:t>
              </w:r>
            </w:hyperlink>
            <w:r>
              <w:rPr>
                <w:rFonts w:ascii="標楷體" w:eastAsia="標楷體" w:hAnsi="標楷體"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666666"/>
                <w:sz w:val="20"/>
                <w:szCs w:val="20"/>
              </w:rPr>
              <w:t>p.22</w:t>
            </w:r>
          </w:p>
          <w:p w14:paraId="7CA6AD21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 xml:space="preserve">→ Bd-Ⅳ-1 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生態系中的能量來源是太陽，能量會經由食物鏈在不同生物間流轉。】</w:t>
            </w:r>
          </w:p>
          <w:p w14:paraId="214CCC04" w14:textId="77777777" w:rsidR="006A16EE" w:rsidRDefault="006E637A">
            <w:pPr>
              <w:pStyle w:val="Textbody"/>
              <w:overflowPunct w:val="0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Gungsuh"/>
                <w:b/>
                <w:color w:val="666666"/>
                <w:sz w:val="20"/>
                <w:szCs w:val="20"/>
              </w:rPr>
              <w:t>來源網站</w:t>
            </w: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：</w:t>
            </w:r>
            <w:hyperlink r:id="rId13" w:history="1"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十二年國教課程綱要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-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領域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/</w:t>
              </w:r>
              <w:r>
                <w:rPr>
                  <w:rFonts w:ascii="標楷體" w:eastAsia="標楷體" w:hAnsi="標楷體" w:cs="Times New Roman"/>
                  <w:color w:val="1155CC"/>
                  <w:sz w:val="20"/>
                  <w:szCs w:val="20"/>
                  <w:u w:val="single"/>
                </w:rPr>
                <w:t>科目課程綱要</w:t>
              </w:r>
            </w:hyperlink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】</w:t>
            </w:r>
          </w:p>
        </w:tc>
      </w:tr>
      <w:tr w:rsidR="006A16EE" w14:paraId="1BE8CA3E" w14:textId="77777777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8FE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lastRenderedPageBreak/>
              <w:t>參考資料</w:t>
            </w:r>
          </w:p>
        </w:tc>
        <w:tc>
          <w:tcPr>
            <w:tcW w:w="8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C192" w14:textId="77777777" w:rsidR="006A16EE" w:rsidRDefault="006E637A">
            <w:pPr>
              <w:pStyle w:val="Textbody"/>
              <w:overflowPunct w:val="0"/>
              <w:spacing w:before="67" w:after="0"/>
              <w:jc w:val="both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【說明：請寫出教案設計時所使用的參考資料】</w:t>
            </w:r>
          </w:p>
        </w:tc>
      </w:tr>
      <w:tr w:rsidR="006A16EE" w14:paraId="36D6E16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7BF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配合月刊資源</w:t>
            </w:r>
          </w:p>
        </w:tc>
      </w:tr>
      <w:tr w:rsidR="006A16EE" w14:paraId="668EF73B" w14:textId="77777777">
        <w:tblPrEx>
          <w:tblCellMar>
            <w:top w:w="0" w:type="dxa"/>
            <w:bottom w:w="0" w:type="dxa"/>
          </w:tblCellMar>
        </w:tblPrEx>
        <w:trPr>
          <w:trHeight w:val="3061"/>
        </w:trPr>
        <w:tc>
          <w:tcPr>
            <w:tcW w:w="10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3617" w14:textId="77777777" w:rsidR="006A16EE" w:rsidRDefault="006E637A">
            <w:pPr>
              <w:pStyle w:val="Textbody"/>
              <w:overflowPunct w:val="0"/>
              <w:spacing w:before="67" w:after="0"/>
              <w:jc w:val="both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t>【說明：請寫出所使用之月刊資源（期號、文章標題）】</w:t>
            </w:r>
          </w:p>
        </w:tc>
      </w:tr>
      <w:tr w:rsidR="006A16EE" w14:paraId="081E30F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7B69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課程架構</w:t>
            </w:r>
          </w:p>
        </w:tc>
      </w:tr>
      <w:tr w:rsidR="006A16EE" w14:paraId="6F1A51EC" w14:textId="77777777">
        <w:tblPrEx>
          <w:tblCellMar>
            <w:top w:w="0" w:type="dxa"/>
            <w:bottom w:w="0" w:type="dxa"/>
          </w:tblCellMar>
        </w:tblPrEx>
        <w:trPr>
          <w:trHeight w:val="10998"/>
        </w:trPr>
        <w:tc>
          <w:tcPr>
            <w:tcW w:w="10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CBC1" w14:textId="77777777" w:rsidR="006A16EE" w:rsidRDefault="006E637A">
            <w:pPr>
              <w:pStyle w:val="Textbody"/>
              <w:overflowPunct w:val="0"/>
              <w:spacing w:before="67" w:after="0"/>
              <w:jc w:val="both"/>
            </w:pPr>
            <w:r>
              <w:rPr>
                <w:rFonts w:ascii="標楷體" w:eastAsia="標楷體" w:hAnsi="標楷體" w:cs="Gungsuh"/>
                <w:color w:val="666666"/>
                <w:sz w:val="20"/>
                <w:szCs w:val="20"/>
              </w:rPr>
              <w:lastRenderedPageBreak/>
              <w:t>【說明：請以清楚的架構寫出各節課教學目標、主題與課程活動】</w:t>
            </w:r>
          </w:p>
        </w:tc>
      </w:tr>
      <w:tr w:rsidR="006A16EE" w14:paraId="428B64F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CE6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第一節課</w:t>
            </w:r>
          </w:p>
        </w:tc>
      </w:tr>
      <w:tr w:rsidR="006A16EE" w14:paraId="3E1E0DB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FA26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教學活動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8581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時間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8FE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教學資源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D221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教學評量</w:t>
            </w:r>
          </w:p>
        </w:tc>
      </w:tr>
      <w:tr w:rsidR="006A16EE" w14:paraId="1631A061" w14:textId="77777777">
        <w:tblPrEx>
          <w:tblCellMar>
            <w:top w:w="0" w:type="dxa"/>
            <w:bottom w:w="0" w:type="dxa"/>
          </w:tblCellMar>
        </w:tblPrEx>
        <w:trPr>
          <w:trHeight w:val="13890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C5A8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8823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72D8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90ED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08E25945" w14:textId="77777777" w:rsidR="006A16EE" w:rsidRDefault="006A16EE">
      <w:pPr>
        <w:pStyle w:val="Textbody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9"/>
        <w:gridCol w:w="73"/>
        <w:gridCol w:w="938"/>
        <w:gridCol w:w="88"/>
        <w:gridCol w:w="2804"/>
        <w:gridCol w:w="125"/>
        <w:gridCol w:w="1611"/>
      </w:tblGrid>
      <w:tr w:rsidR="006A16EE" w14:paraId="5CE46C9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7019" w14:textId="77777777" w:rsidR="006A16EE" w:rsidRDefault="006E637A">
            <w:pPr>
              <w:pStyle w:val="Textbody"/>
              <w:overflowPunct w:val="0"/>
              <w:jc w:val="center"/>
            </w:pPr>
            <w:bookmarkStart w:id="0" w:name="_30j0zll"/>
            <w:bookmarkEnd w:id="0"/>
            <w:r>
              <w:rPr>
                <w:rFonts w:ascii="標楷體" w:eastAsia="標楷體" w:hAnsi="標楷體" w:cs="Gungsuh"/>
              </w:rPr>
              <w:t>第二節課</w:t>
            </w:r>
          </w:p>
        </w:tc>
      </w:tr>
      <w:tr w:rsidR="006A16EE" w14:paraId="236E065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99EC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lastRenderedPageBreak/>
              <w:t>教學活動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CDFF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時間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929E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教學資源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8F37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教學評量</w:t>
            </w:r>
          </w:p>
        </w:tc>
      </w:tr>
      <w:tr w:rsidR="006A16EE" w14:paraId="2EF2831C" w14:textId="77777777">
        <w:tblPrEx>
          <w:tblCellMar>
            <w:top w:w="0" w:type="dxa"/>
            <w:bottom w:w="0" w:type="dxa"/>
          </w:tblCellMar>
        </w:tblPrEx>
        <w:trPr>
          <w:trHeight w:val="13890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73B8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4451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B588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2801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A16EE" w14:paraId="18E7C12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8D5C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第三節課</w:t>
            </w:r>
          </w:p>
        </w:tc>
      </w:tr>
      <w:tr w:rsidR="006A16EE" w14:paraId="09B376F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36D5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lastRenderedPageBreak/>
              <w:t>教學活動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380F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時間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7781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教學資源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8AD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教學評量</w:t>
            </w:r>
          </w:p>
        </w:tc>
      </w:tr>
      <w:tr w:rsidR="006A16EE" w14:paraId="3062A214" w14:textId="77777777">
        <w:tblPrEx>
          <w:tblCellMar>
            <w:top w:w="0" w:type="dxa"/>
            <w:bottom w:w="0" w:type="dxa"/>
          </w:tblCellMar>
        </w:tblPrEx>
        <w:trPr>
          <w:trHeight w:val="13890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2BF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CFA2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2FF2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5CA9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A16EE" w14:paraId="7298F81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9535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第四節課</w:t>
            </w:r>
          </w:p>
        </w:tc>
      </w:tr>
      <w:tr w:rsidR="006A16EE" w14:paraId="0769028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11B2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lastRenderedPageBreak/>
              <w:t>教學活動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D260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時間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7854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教學資源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04FD" w14:textId="77777777" w:rsidR="006A16EE" w:rsidRDefault="006E637A">
            <w:pPr>
              <w:pStyle w:val="Textbody"/>
              <w:overflowPunct w:val="0"/>
              <w:jc w:val="center"/>
            </w:pPr>
            <w:r>
              <w:rPr>
                <w:rFonts w:ascii="標楷體" w:eastAsia="標楷體" w:hAnsi="標楷體" w:cs="Gungsuh"/>
              </w:rPr>
              <w:t>教學評量</w:t>
            </w:r>
          </w:p>
        </w:tc>
      </w:tr>
      <w:tr w:rsidR="006A16EE" w14:paraId="57980241" w14:textId="77777777">
        <w:tblPrEx>
          <w:tblCellMar>
            <w:top w:w="0" w:type="dxa"/>
            <w:bottom w:w="0" w:type="dxa"/>
          </w:tblCellMar>
        </w:tblPrEx>
        <w:trPr>
          <w:trHeight w:val="13890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AE3E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6440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E262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C275" w14:textId="77777777" w:rsidR="006A16EE" w:rsidRDefault="006A16EE">
            <w:pPr>
              <w:pStyle w:val="Textbody"/>
              <w:overflowPunct w:val="0"/>
              <w:spacing w:before="67" w:after="0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7D9B6C46" w14:textId="77777777" w:rsidR="006A16EE" w:rsidRDefault="006E637A">
      <w:pPr>
        <w:pStyle w:val="Textbody"/>
        <w:overflowPunct w:val="0"/>
        <w:jc w:val="center"/>
      </w:pPr>
      <w:r>
        <w:rPr>
          <w:rFonts w:ascii="標楷體" w:eastAsia="標楷體" w:hAnsi="標楷體" w:cs="Gungsuh"/>
          <w:b/>
        </w:rPr>
        <w:t>（可自行增加課堂數）</w:t>
      </w:r>
    </w:p>
    <w:sectPr w:rsidR="006A16EE">
      <w:pgSz w:w="11906" w:h="16838"/>
      <w:pgMar w:top="720" w:right="454" w:bottom="720" w:left="45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7A64" w14:textId="77777777" w:rsidR="00000000" w:rsidRDefault="006E637A">
      <w:r>
        <w:separator/>
      </w:r>
    </w:p>
  </w:endnote>
  <w:endnote w:type="continuationSeparator" w:id="0">
    <w:p w14:paraId="4BAE0384" w14:textId="77777777" w:rsidR="00000000" w:rsidRDefault="006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rd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9B75" w14:textId="77777777" w:rsidR="00000000" w:rsidRDefault="006E637A">
      <w:r>
        <w:rPr>
          <w:color w:val="000000"/>
        </w:rPr>
        <w:separator/>
      </w:r>
    </w:p>
  </w:footnote>
  <w:footnote w:type="continuationSeparator" w:id="0">
    <w:p w14:paraId="45D11DE7" w14:textId="77777777" w:rsidR="00000000" w:rsidRDefault="006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56010"/>
    <w:multiLevelType w:val="multilevel"/>
    <w:tmpl w:val="16869B3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16EE"/>
    <w:rsid w:val="006A16EE"/>
    <w:rsid w:val="006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C27A51"/>
  <w15:docId w15:val="{D13E60E7-799D-4895-8804-06E864E7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widowControl/>
      <w:spacing w:before="280" w:after="280"/>
      <w:outlineLvl w:val="0"/>
    </w:pPr>
    <w:rPr>
      <w:rFonts w:ascii="新細明體" w:hAnsi="新細明體" w:cs="新細明體"/>
      <w:b/>
      <w:bCs/>
      <w:kern w:val="3"/>
      <w:sz w:val="48"/>
      <w:szCs w:val="48"/>
    </w:rPr>
  </w:style>
  <w:style w:type="paragraph" w:styleId="2">
    <w:name w:val="heading 2"/>
    <w:basedOn w:val="Textbody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Textbody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Textbody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Textbody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Textbody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Textbody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Bullet"/>
    <w:basedOn w:val="Standard"/>
  </w:style>
  <w:style w:type="paragraph" w:styleId="a8">
    <w:name w:val="List Paragraph"/>
    <w:basedOn w:val="Standard"/>
    <w:pPr>
      <w:ind w:left="480"/>
    </w:pPr>
  </w:style>
  <w:style w:type="paragraph" w:styleId="a9">
    <w:name w:val="Balloon Text"/>
    <w:basedOn w:val="Standard"/>
    <w:rPr>
      <w:rFonts w:ascii="Cambria" w:eastAsia="Cambria" w:hAnsi="Cambria" w:cs="Times New Roman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</w:rPr>
  </w:style>
  <w:style w:type="paragraph" w:styleId="aa">
    <w:name w:val="Subtitle"/>
    <w:basedOn w:val="Textbody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954F72"/>
      <w:u w:val="single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character" w:styleId="af">
    <w:name w:val="Placeholder Text"/>
    <w:basedOn w:val="a0"/>
    <w:rPr>
      <w:color w:val="808080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ListLabel1">
    <w:name w:val="ListLabel 1"/>
    <w:rPr>
      <w:rFonts w:ascii="Times New Roman" w:eastAsia="Times New Roman" w:hAnsi="Times New Roman" w:cs="Times New Roman"/>
      <w:color w:val="1155CC"/>
      <w:sz w:val="20"/>
      <w:szCs w:val="20"/>
      <w:u w:val="single"/>
    </w:rPr>
  </w:style>
  <w:style w:type="character" w:customStyle="1" w:styleId="ListLabel2">
    <w:name w:val="ListLabel 2"/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r.edu.tw/upload/1/16/doc/820/&#21313;&#20108;&#24180;&#22283;&#27665;&#22522;&#26412;&#25945;&#32946;&#35506;&#31243;&#32177;&#35201;&#22283;&#27665;&#20013;&#23567;&#23416;&#26280;&#26222;&#36890;&#22411;&#39640;&#32026;&#20013;&#31561;&#26657;-&#33258;&#28982;&#31185;&#23416;&#38936;&#22495;.pdf" TargetMode="External"/><Relationship Id="rId13" Type="http://schemas.openxmlformats.org/officeDocument/2006/relationships/hyperlink" Target="https://www.naer.edu.tw/PageSyllabus?fid=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Upload/file/29143/105750.pdf" TargetMode="External"/><Relationship Id="rId12" Type="http://schemas.openxmlformats.org/officeDocument/2006/relationships/hyperlink" Target="https://www.naer.edu.tw/upload/1/16/doc/820/&#21313;&#20108;&#24180;&#22283;&#27665;&#22522;&#26412;&#25945;&#32946;&#35506;&#31243;&#32177;&#35201;&#22283;&#27665;&#20013;&#23567;&#23416;&#26280;&#26222;&#36890;&#22411;&#39640;&#32026;&#20013;&#31561;&#26657;-&#33258;&#28982;&#31185;&#23416;&#38936;&#22495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r.edu.tw/PageSyllabus?fid=5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er.edu.tw/upload/1/16/doc/820/&#21313;&#20108;&#24180;&#22283;&#27665;&#22522;&#26412;&#25945;&#32946;&#35506;&#31243;&#32177;&#35201;&#22283;&#27665;&#20013;&#23567;&#23416;&#26280;&#26222;&#36890;&#22411;&#39640;&#32026;&#20013;&#31561;&#26657;-&#33258;&#28982;&#31185;&#23416;&#38936;&#22495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r.edu.tw/PageSyllabus?fid=5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DSIC/ClientWorker/File/A096J0000Q/112HA00555/&#40670;&#29123;&#26143;&#28779;&#31185;&#23416;&#25945;&#26696;&#21484;&#38598;&#20196;&#25945;&#26696;&#24501;&#31295;&#27604;&#36093;&#38468;&#20214;&#19968;&#25945;&#26696;&#26684;&#24335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陳妍頻</dc:creator>
  <cp:lastModifiedBy>user</cp:lastModifiedBy>
  <cp:revision>2</cp:revision>
  <dcterms:created xsi:type="dcterms:W3CDTF">2023-08-17T02:03:00Z</dcterms:created>
  <dcterms:modified xsi:type="dcterms:W3CDTF">2023-08-17T02:03:00Z</dcterms:modified>
</cp:coreProperties>
</file>